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left"/>
        <w:textAlignment w:val="auto"/>
        <w:outlineLvl w:val="9"/>
        <w:rPr>
          <w:rFonts w:hint="eastAsia" w:ascii="仿宋" w:hAnsi="仿宋"/>
          <w:color w:val="auto"/>
          <w:szCs w:val="32"/>
        </w:rPr>
      </w:pPr>
      <w:bookmarkStart w:id="0" w:name="OLE_LINK4"/>
      <w:r>
        <w:rPr>
          <w:rFonts w:hint="eastAsia" w:ascii="仿宋" w:hAnsi="仿宋"/>
          <w:color w:val="auto"/>
          <w:szCs w:val="32"/>
        </w:rPr>
        <w:t>附件</w:t>
      </w:r>
      <w:r>
        <w:rPr>
          <w:rFonts w:hint="eastAsia" w:ascii="仿宋" w:hAnsi="仿宋"/>
          <w:color w:val="auto"/>
          <w:szCs w:val="32"/>
          <w:lang w:eastAsia="zh-CN"/>
        </w:rPr>
        <w:t>三</w:t>
      </w:r>
      <w:r>
        <w:rPr>
          <w:rFonts w:hint="eastAsia" w:ascii="仿宋" w:hAnsi="仿宋"/>
          <w:color w:val="auto"/>
          <w:szCs w:val="32"/>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cs="宋体"/>
          <w:color w:val="auto"/>
          <w:kern w:val="0"/>
          <w:szCs w:val="32"/>
        </w:rPr>
      </w:pPr>
      <w:r>
        <w:rPr>
          <w:rFonts w:hint="eastAsia" w:ascii="仿宋" w:hAnsi="仿宋"/>
          <w:color w:val="auto"/>
          <w:kern w:val="0"/>
          <w:szCs w:val="32"/>
        </w:rPr>
        <w:t>科学技术论文的写作格式及规范</w:t>
      </w:r>
      <w:r>
        <w:rPr>
          <w:rFonts w:hint="eastAsia" w:ascii="仿宋" w:hAnsi="仿宋"/>
          <w:color w:val="auto"/>
          <w:kern w:val="0"/>
          <w:szCs w:val="32"/>
          <w:lang w:eastAsia="zh-CN"/>
        </w:rPr>
        <w:t>（论文全文）</w:t>
      </w:r>
      <w:r>
        <w:rPr>
          <w:rFonts w:hint="eastAsia" w:ascii="仿宋" w:hAnsi="仿宋" w:cs="宋体"/>
          <w:color w:val="auto"/>
          <w:kern w:val="0"/>
          <w:szCs w:val="32"/>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640" w:firstLineChars="200"/>
        <w:textAlignment w:val="auto"/>
        <w:outlineLvl w:val="9"/>
        <w:rPr>
          <w:rFonts w:hint="eastAsia" w:ascii="仿宋" w:hAnsi="仿宋" w:cs="宋体"/>
          <w:color w:val="auto"/>
          <w:kern w:val="0"/>
          <w:szCs w:val="32"/>
        </w:rPr>
      </w:pPr>
      <w:r>
        <w:rPr>
          <w:rFonts w:hint="eastAsia" w:ascii="仿宋" w:hAnsi="仿宋" w:cs="宋体"/>
          <w:color w:val="auto"/>
          <w:kern w:val="0"/>
          <w:szCs w:val="32"/>
        </w:rPr>
        <w:t>为了提高《北京体育大学学报》(以下简称《学报》)的学术质量和编排质量，实现学报编辑出版工作的科学化、程序化和规范化，以利于科技信息的传递和科技情报的标引和检索，根据《中国高等学校自然科学学报编排规范》(修订版)和国家有关标准、数据规范，特制定本刊科学技术论文的写作格式及规范。望各位专家、学者在注重科学研究的同时，协同我们编辑出版工作者，做好科技论文发表前的撰写规范化工作。本规范按《学报》论文写作的基本顺序论。</w:t>
      </w:r>
      <w:r>
        <w:rPr>
          <w:rFonts w:hint="eastAsia" w:ascii="仿宋" w:hAnsi="仿宋" w:cs="宋体"/>
          <w:color w:val="auto"/>
          <w:kern w:val="0"/>
          <w:szCs w:val="32"/>
        </w:rPr>
        <w:br w:type="textWrapping"/>
      </w:r>
      <w:r>
        <w:rPr>
          <w:rFonts w:hint="eastAsia" w:ascii="仿宋" w:hAnsi="仿宋" w:cs="宋体"/>
          <w:color w:val="auto"/>
          <w:kern w:val="0"/>
          <w:szCs w:val="32"/>
        </w:rPr>
        <w:t xml:space="preserve">    一、题名：</w:t>
      </w:r>
      <w:r>
        <w:rPr>
          <w:rFonts w:hint="eastAsia" w:ascii="仿宋" w:hAnsi="仿宋" w:cs="宋体"/>
          <w:color w:val="auto"/>
          <w:kern w:val="0"/>
          <w:szCs w:val="32"/>
        </w:rPr>
        <w:br w:type="textWrapping"/>
      </w:r>
      <w:r>
        <w:rPr>
          <w:rFonts w:hint="eastAsia" w:ascii="仿宋" w:hAnsi="仿宋" w:cs="宋体"/>
          <w:color w:val="auto"/>
          <w:kern w:val="0"/>
          <w:szCs w:val="32"/>
        </w:rPr>
        <w:t xml:space="preserve">   题名应以简明、确切的词语反映文章中最重要的特定内容，要符合编制题录、索引和检索的有关原则，并有助于选定关键词。中文题名一般不宜超过20个字，必要时可加副题名。英文题名应与中文题名含义一致。题名应避免使用非公知公用的缩写词、字符、代号，尽量不出现数学式和化学式。</w:t>
      </w:r>
      <w:r>
        <w:rPr>
          <w:rFonts w:hint="eastAsia" w:ascii="仿宋" w:hAnsi="仿宋" w:cs="宋体"/>
          <w:color w:val="auto"/>
          <w:kern w:val="0"/>
          <w:szCs w:val="32"/>
        </w:rPr>
        <w:br w:type="textWrapping"/>
      </w:r>
      <w:r>
        <w:rPr>
          <w:rFonts w:hint="eastAsia" w:ascii="仿宋" w:hAnsi="仿宋" w:cs="宋体"/>
          <w:color w:val="auto"/>
          <w:kern w:val="0"/>
          <w:szCs w:val="32"/>
        </w:rPr>
        <w:t xml:space="preserve">    二、作者署名和工作单位：</w:t>
      </w:r>
      <w:r>
        <w:rPr>
          <w:rFonts w:hint="eastAsia" w:ascii="仿宋" w:hAnsi="仿宋" w:cs="宋体"/>
          <w:color w:val="auto"/>
          <w:kern w:val="0"/>
          <w:szCs w:val="32"/>
        </w:rPr>
        <w:br w:type="textWrapping"/>
      </w:r>
      <w:r>
        <w:rPr>
          <w:rFonts w:hint="eastAsia" w:ascii="仿宋" w:hAnsi="仿宋" w:cs="宋体"/>
          <w:color w:val="auto"/>
          <w:kern w:val="0"/>
          <w:szCs w:val="32"/>
        </w:rPr>
        <w:t xml:space="preserve">    作者署名是文责自负和拥有著作权的标志。作者姓名署于题名下方，团体作者的执笔人也可标注于篇首页地脚或文末，简讯等短文的作者可标注于文末。英文摘要中的中国人名和地名应采用《中国人名汉语拼音字母拼写法》的有关规定；人名姓前名后分写，姓、名的首字母大写，名字中间不加连字符；地名中的专名和通名分写，每分写部分的首字母大写。对作者应标明其工作单位全称，同时，在篇首页地脚标注第一作者的作者简介，内容包括姓名，姓别，出生年月，学位，职称，研究方向，城市名及邮编。</w:t>
      </w:r>
      <w:r>
        <w:rPr>
          <w:rFonts w:hint="eastAsia" w:ascii="仿宋" w:hAnsi="仿宋" w:cs="宋体"/>
          <w:color w:val="auto"/>
          <w:kern w:val="0"/>
          <w:szCs w:val="32"/>
        </w:rPr>
        <w:br w:type="textWrapping"/>
      </w:r>
      <w:r>
        <w:rPr>
          <w:rFonts w:hint="eastAsia" w:ascii="仿宋" w:hAnsi="仿宋" w:cs="宋体"/>
          <w:color w:val="auto"/>
          <w:kern w:val="0"/>
          <w:szCs w:val="32"/>
        </w:rPr>
        <w:t xml:space="preserve">    三、摘要：</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论文都应有摘要(3 000字以下的文章可以略去)。摘要的写作应符合 GB6447—86 的规定。摘要的内容包括研究的目的、方法、结果和结论。一般应写成报道性文摘，也可以写成指示性或报道-指示性文摘。摘要应具有独立性和自明性，应是一篇完整的短文。一般不分段，不用图表和非公知公用的符号或术语，不得引用图、表、公式和参考文献的序号。中文摘要的篇幅：报道性的300字左右，指示性、报道指示性的200字左右。英文摘要一般与中文摘要内容相对应。</w:t>
      </w:r>
      <w:r>
        <w:rPr>
          <w:rFonts w:hint="eastAsia" w:ascii="仿宋" w:hAnsi="仿宋" w:cs="宋体"/>
          <w:color w:val="auto"/>
          <w:kern w:val="0"/>
          <w:szCs w:val="32"/>
        </w:rPr>
        <w:br w:type="textWrapping"/>
      </w:r>
      <w:r>
        <w:rPr>
          <w:rFonts w:hint="eastAsia" w:ascii="仿宋" w:hAnsi="仿宋" w:cs="宋体"/>
          <w:color w:val="auto"/>
          <w:kern w:val="0"/>
          <w:szCs w:val="32"/>
        </w:rPr>
        <w:t xml:space="preserve">    四、关键词：</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关键词是为了便于作文献索引和检索而选取的能反映论文主题概念的词或词组，一般每篇文章标注3～8个。关键词应尽量从《汉语主题词表》等词表中选用规范词——叙词。未被词表收录的新学科、新技术中的重要术语和地区、人物、文献、产品及重要数据名称，也可作为关键词标出。中、英文关键词应一一对应</w:t>
      </w:r>
      <w:r>
        <w:rPr>
          <w:rFonts w:hint="eastAsia" w:ascii="仿宋" w:hAnsi="仿宋" w:cs="宋体"/>
          <w:color w:val="auto"/>
          <w:kern w:val="0"/>
          <w:szCs w:val="32"/>
        </w:rPr>
        <w:br w:type="textWrapping"/>
      </w:r>
      <w:r>
        <w:rPr>
          <w:rFonts w:hint="eastAsia" w:ascii="仿宋" w:hAnsi="仿宋" w:cs="宋体"/>
          <w:color w:val="auto"/>
          <w:kern w:val="0"/>
          <w:szCs w:val="32"/>
        </w:rPr>
        <w:t xml:space="preserve">    五、中图分类号：</w:t>
      </w:r>
    </w:p>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pP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为便于检索和编制索引，建议按《中国图书馆分类法》对每篇论文标注分类号。一篇涉及多学科的论文，可以给出几个分类号，主分类号应排在第1位。</w:t>
      </w:r>
      <w:r>
        <w:rPr>
          <w:rFonts w:hint="eastAsia" w:ascii="仿宋" w:hAnsi="仿宋" w:cs="宋体"/>
          <w:color w:val="auto"/>
          <w:kern w:val="0"/>
          <w:szCs w:val="32"/>
        </w:rPr>
        <w:br w:type="textWrapping"/>
      </w:r>
      <w:r>
        <w:rPr>
          <w:rFonts w:hint="eastAsia" w:ascii="仿宋" w:hAnsi="仿宋" w:cs="宋体"/>
          <w:color w:val="auto"/>
          <w:kern w:val="0"/>
          <w:szCs w:val="32"/>
        </w:rPr>
        <w:t xml:space="preserve">    六、引言：</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引言的内容可包括研究的目的、意义、主要方法、范围和背景等。应开门见山，言简意赅，不要与摘要雷同或成为摘要的注释，避免公式推导和一般性的方法介绍。引言的序号可以不写，也可以写为“0”，不写序号时“引言”二字可以省略。</w:t>
      </w:r>
      <w:r>
        <w:rPr>
          <w:rFonts w:hint="eastAsia" w:ascii="仿宋" w:hAnsi="仿宋" w:cs="宋体"/>
          <w:color w:val="auto"/>
          <w:kern w:val="0"/>
          <w:szCs w:val="32"/>
        </w:rPr>
        <w:br w:type="textWrapping"/>
      </w:r>
      <w:r>
        <w:rPr>
          <w:rFonts w:hint="eastAsia" w:ascii="仿宋" w:hAnsi="仿宋" w:cs="宋体"/>
          <w:color w:val="auto"/>
          <w:kern w:val="0"/>
          <w:szCs w:val="32"/>
        </w:rPr>
        <w:t xml:space="preserve">    七、论文的正文部分：</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论文的正文部分系指引言之后，结论之前的部分，是论文的核心，应按GB7713--87的规定格式编写。</w:t>
      </w:r>
      <w:r>
        <w:rPr>
          <w:rFonts w:hint="eastAsia" w:ascii="仿宋" w:hAnsi="仿宋" w:cs="宋体"/>
          <w:color w:val="auto"/>
          <w:kern w:val="0"/>
          <w:szCs w:val="32"/>
        </w:rPr>
        <w:br w:type="textWrapping"/>
      </w:r>
      <w:r>
        <w:rPr>
          <w:rFonts w:hint="eastAsia" w:ascii="仿宋" w:hAnsi="仿宋" w:cs="宋体"/>
          <w:color w:val="auto"/>
          <w:kern w:val="0"/>
          <w:szCs w:val="32"/>
        </w:rPr>
        <w:t xml:space="preserve">    （一）层次标题：</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层次标题是指除文章题名外的不同级别的分标题。各级层次标题都要简短明确，同一层次的标题应尽可能“排比”，即词(或词组)类型相同(或相近)，意义相关，语气一致。各层次标题一律用阿拉伯数字连续编号；不同层次的数字之间用小圆点“.”相隔，末位数字后面不加点号，如“1”，“2.1”，“3.1.2”等；各层次的序号均左顶格起，后空1个字距接排标题。其他列项用1)，2)，3)，…,或a.，b.，c.，…；</w:t>
      </w:r>
      <w:r>
        <w:rPr>
          <w:rFonts w:hint="eastAsia" w:ascii="仿宋" w:hAnsi="仿宋" w:cs="宋体"/>
          <w:color w:val="auto"/>
          <w:kern w:val="0"/>
          <w:szCs w:val="32"/>
        </w:rPr>
        <w:br w:type="textWrapping"/>
      </w:r>
      <w:r>
        <w:rPr>
          <w:rFonts w:hint="eastAsia" w:ascii="仿宋" w:hAnsi="仿宋" w:cs="宋体"/>
          <w:color w:val="auto"/>
          <w:kern w:val="0"/>
          <w:szCs w:val="32"/>
        </w:rPr>
        <w:t xml:space="preserve">    （二）图：</w:t>
      </w:r>
      <w:r>
        <w:rPr>
          <w:rFonts w:hint="eastAsia" w:ascii="仿宋" w:hAnsi="仿宋" w:cs="宋体"/>
          <w:color w:val="auto"/>
          <w:kern w:val="0"/>
          <w:szCs w:val="32"/>
        </w:rPr>
        <w:br w:type="textWrapping"/>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图要精选，应具有自明性，切忌与表及文字表述重复。图要精心设计和绘制，要大小适中，线条均匀，主辅线分明，图元的画法要符合国家标准。图中文字与符号均应植字，应保证缩尺后文字的大小为6号至新5号之间。坐标图标目中的量和单位符号应齐全，并分别置于纵、横坐标轴的外侧，一般居中排。横坐标的标目自左至右；纵坐标的标目自下而上，顶左底右。坐标图右侧的纵坐标标目的标注方法同左侧。图中的术语、符号、单位等应与表格及文字表述所用的一致。插页图版可另编页码，且须在图版上方标识文章的题名和所在页码。图应有以阿拉伯数字连续编号的图序(如仅有1个图，图序可定名为“图1”)和简明的图题。图序和图题间空1个字距，一般居中排于图的下方；</w:t>
      </w:r>
      <w:r>
        <w:rPr>
          <w:rFonts w:hint="eastAsia" w:ascii="仿宋" w:hAnsi="仿宋" w:cs="宋体"/>
          <w:color w:val="auto"/>
          <w:kern w:val="0"/>
          <w:szCs w:val="32"/>
        </w:rPr>
        <w:br w:type="textWrapping"/>
      </w:r>
      <w:r>
        <w:rPr>
          <w:rFonts w:hint="eastAsia" w:ascii="仿宋" w:hAnsi="仿宋" w:cs="宋体"/>
          <w:color w:val="auto"/>
          <w:kern w:val="0"/>
          <w:szCs w:val="32"/>
        </w:rPr>
        <w:t xml:space="preserve">    （三）表：</w:t>
      </w:r>
      <w:r>
        <w:rPr>
          <w:rFonts w:hint="eastAsia" w:ascii="仿宋" w:hAnsi="仿宋" w:cs="宋体"/>
          <w:color w:val="auto"/>
          <w:kern w:val="0"/>
          <w:szCs w:val="32"/>
        </w:rPr>
        <w:br w:type="textWrapping"/>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表要精选，应具有自明性。表的内容切忌与插图及文字表述重复。表应精心设计。项目栏中各栏标注应齐全。若所有栏的单位相同，应将该单位标注在表的右上角，不写“单位”二字。表中的术语、符号、单位等应与插图及文字表述所用的一致。表中内容相同的相邻栏或上下栏，应重复示出或以通栏表示，不能用“同左”、“同上”等字样代替。表一般随文排，先见文字后见表。表若卧排，应顶左底右。表应有以阿拉伯数字连续编号的表序(如仅有1个表，表序可定名为“表1”)和简明的表题。表序和表题间空1个字距，居中放在表的上方；</w:t>
      </w:r>
      <w:r>
        <w:rPr>
          <w:rFonts w:hint="eastAsia" w:ascii="仿宋" w:hAnsi="仿宋" w:cs="宋体"/>
          <w:color w:val="auto"/>
          <w:kern w:val="0"/>
          <w:szCs w:val="32"/>
        </w:rPr>
        <w:br w:type="textWrapping"/>
      </w:r>
      <w:r>
        <w:rPr>
          <w:rFonts w:hint="eastAsia" w:ascii="仿宋" w:hAnsi="仿宋" w:cs="宋体"/>
          <w:color w:val="auto"/>
          <w:kern w:val="0"/>
          <w:szCs w:val="32"/>
        </w:rPr>
        <w:t xml:space="preserve">    （四）数学式和反应式：</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文章中重要的或后文要重新提及的数学式、反应式等可另占一行，并用阿拉伯数字连续编序号。序号加圆括号，右顶格排。数学式需断开，用2行或多行来表示时，最好在紧靠其中符号=，+,-，±，×，/,等后断开，而在下一行开头不再重复这一符号；反应式需断开，用2行或多行来表示时，最好紧靠其中符号→,=，+,等后断开，而在下一行开头不再重复这一符号。式中的反应条件应用比正文小1号的字符标注于反应关系符号的上下方。化学实验式、分子式、离子式、电子式、反应式、结构式和数学式等的写作，应遵守有关规定；结构式中键的符号与数学符号应严格区别，如单键“—”与减号“-”，双键“==”与等号“=”等不应混淆；</w:t>
      </w:r>
      <w:r>
        <w:rPr>
          <w:rFonts w:hint="eastAsia" w:ascii="仿宋" w:hAnsi="仿宋" w:cs="宋体"/>
          <w:color w:val="auto"/>
          <w:kern w:val="0"/>
          <w:szCs w:val="32"/>
        </w:rPr>
        <w:br w:type="textWrapping"/>
      </w:r>
      <w:r>
        <w:rPr>
          <w:rFonts w:hint="eastAsia" w:ascii="仿宋" w:hAnsi="仿宋" w:cs="宋体"/>
          <w:color w:val="auto"/>
          <w:kern w:val="0"/>
          <w:szCs w:val="32"/>
        </w:rPr>
        <w:t xml:space="preserve">    （五）量和单位：</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应严格执行 GB 3100～3102－93 规定的量和单位的名称、符号和书写规则。量的符号一般为单个拉丁字母和希腊字母，并一律采用斜体(pH例外)。为区别不同情况，可在量符号上附加角标。表达量值时，在公式、图、表和文字叙述中，一律使用单位的国际符号，且无例外地用正体。单位符号与数值间要留适当间隙。不许对单位符号进行修饰，如加缩写点、角标、复数形式，或在组合单位符号中插入化学元素符号等说明性记号，等等。</w:t>
      </w:r>
      <w:r>
        <w:rPr>
          <w:rFonts w:hint="eastAsia" w:ascii="仿宋" w:hAnsi="仿宋" w:cs="仿宋"/>
          <w:color w:val="auto"/>
          <w:kern w:val="0"/>
          <w:szCs w:val="32"/>
        </w:rPr>
        <w:t>在插图和表格中用特定单位表示量的数值时，应当采用量与单位相比的形式，如</w:t>
      </w:r>
      <w:r>
        <w:rPr>
          <w:rFonts w:hint="eastAsia" w:ascii="仿宋" w:hAnsi="仿宋" w:cs="宋体"/>
          <w:color w:val="auto"/>
          <w:kern w:val="0"/>
          <w:szCs w:val="32"/>
        </w:rPr>
        <w:t>:</w:t>
      </w:r>
      <w:r>
        <w:rPr>
          <w:rFonts w:hint="eastAsia" w:ascii="仿宋" w:hAnsi="仿宋" w:cs="宋体"/>
          <w:i/>
          <w:iCs/>
          <w:color w:val="auto"/>
          <w:kern w:val="0"/>
          <w:szCs w:val="32"/>
        </w:rPr>
        <w:t>L</w:t>
      </w:r>
      <w:r>
        <w:rPr>
          <w:rFonts w:hint="eastAsia" w:ascii="仿宋" w:hAnsi="仿宋" w:cs="宋体"/>
          <w:color w:val="auto"/>
          <w:kern w:val="0"/>
          <w:szCs w:val="32"/>
        </w:rPr>
        <w:t>/m，</w:t>
      </w:r>
      <w:r>
        <w:rPr>
          <w:rFonts w:hint="eastAsia" w:ascii="仿宋" w:hAnsi="仿宋" w:cs="宋体"/>
          <w:i/>
          <w:iCs/>
          <w:color w:val="auto"/>
          <w:kern w:val="0"/>
          <w:szCs w:val="32"/>
        </w:rPr>
        <w:t>m</w:t>
      </w:r>
      <w:r>
        <w:rPr>
          <w:rFonts w:hint="eastAsia" w:ascii="仿宋" w:hAnsi="仿宋" w:cs="宋体"/>
          <w:color w:val="auto"/>
          <w:kern w:val="0"/>
          <w:szCs w:val="32"/>
        </w:rPr>
        <w:t>/kg，</w:t>
      </w:r>
      <w:r>
        <w:rPr>
          <w:rFonts w:hint="eastAsia" w:ascii="仿宋" w:hAnsi="仿宋" w:cs="宋体"/>
          <w:i/>
          <w:iCs/>
          <w:color w:val="auto"/>
          <w:kern w:val="0"/>
          <w:szCs w:val="32"/>
        </w:rPr>
        <w:t>p</w:t>
      </w:r>
      <w:r>
        <w:rPr>
          <w:rFonts w:hint="eastAsia" w:ascii="仿宋" w:hAnsi="仿宋" w:cs="宋体"/>
          <w:color w:val="auto"/>
          <w:kern w:val="0"/>
          <w:szCs w:val="32"/>
        </w:rPr>
        <w:t>/Pa 。不能把ppm,pphm,ppb,ppt,rpm等缩写字作单位使用。词头不得独立使用，也不能重叠使用。如 μm，不用 μ；pF，不用 μμF.组合单位的分母中一般不加词头，一般也不在分子分母同时加词头。如 kJ/mol 不写成 J/mmol，MV/m 不写成 kV/mm；</w:t>
      </w:r>
      <w:r>
        <w:rPr>
          <w:rFonts w:hint="eastAsia" w:ascii="仿宋" w:hAnsi="仿宋" w:cs="宋体"/>
          <w:color w:val="auto"/>
          <w:kern w:val="0"/>
          <w:szCs w:val="32"/>
        </w:rPr>
        <w:br w:type="textWrapping"/>
      </w:r>
      <w:r>
        <w:rPr>
          <w:rFonts w:hint="eastAsia" w:ascii="仿宋" w:hAnsi="仿宋" w:cs="宋体"/>
          <w:color w:val="auto"/>
          <w:kern w:val="0"/>
          <w:szCs w:val="32"/>
        </w:rPr>
        <w:t xml:space="preserve">    （六）数字用法：</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凡是可以使用阿拉伯数字且很得体的地方，均应使用阿拉伯数字。请参照GB15835—1995出版物上数字用法的规定。公历世纪、年代、年、月、日和时刻用阿拉伯数字。年份不能简写，如1997年不能写成97年。日期和时刻可采用全数字式写法，如2001年2月8日为：2001-02-18或20010218；时刻的写法，如15时9分38秒写成15:09:38 .计量和计数单位前的数字应采用阿拉伯数字。多位的阿拉伯数字不能拆开转行。百分数范围：20%～30%不能写成 20～30%.偏差范围：(25±1)℃不能写成25±1℃，(85±2)%不能成85±2%；</w:t>
      </w:r>
      <w:r>
        <w:rPr>
          <w:rFonts w:hint="eastAsia" w:ascii="仿宋" w:hAnsi="仿宋" w:cs="宋体"/>
          <w:color w:val="auto"/>
          <w:kern w:val="0"/>
          <w:szCs w:val="32"/>
        </w:rPr>
        <w:br w:type="textWrapping"/>
      </w:r>
      <w:r>
        <w:rPr>
          <w:rFonts w:hint="eastAsia" w:ascii="仿宋" w:hAnsi="仿宋" w:cs="宋体"/>
          <w:color w:val="auto"/>
          <w:kern w:val="0"/>
          <w:szCs w:val="32"/>
        </w:rPr>
        <w:t xml:space="preserve">    （七）外文字母的书写 ：</w:t>
      </w:r>
      <w:r>
        <w:rPr>
          <w:rFonts w:hint="eastAsia" w:ascii="仿宋" w:hAnsi="仿宋" w:cs="宋体"/>
          <w:color w:val="auto"/>
          <w:kern w:val="0"/>
          <w:szCs w:val="32"/>
        </w:rPr>
        <w:br w:type="textWrapping"/>
      </w:r>
      <w:r>
        <w:rPr>
          <w:rFonts w:hint="eastAsia" w:ascii="仿宋" w:hAnsi="仿宋" w:cs="宋体"/>
          <w:color w:val="auto"/>
          <w:kern w:val="0"/>
          <w:szCs w:val="32"/>
        </w:rPr>
        <w:t xml:space="preserve">    应特别注意外文字母的正斜体、大小写和上下角的表示。特别是手稿中易混淆的外文字母如：</w:t>
      </w:r>
      <w:r>
        <w:rPr>
          <w:rFonts w:hint="eastAsia" w:ascii="仿宋" w:hAnsi="仿宋" w:cs="宋体"/>
          <w:i/>
          <w:iCs/>
          <w:color w:val="auto"/>
          <w:kern w:val="0"/>
          <w:szCs w:val="32"/>
        </w:rPr>
        <w:t>a,α；B，β；C，c；K,k，κ;O,o，0;P,p;r,γ；S,s；U,u;V,v，υ;w,ω；X,x，χ;Y,y;Z,z,2</w:t>
      </w:r>
      <w:r>
        <w:rPr>
          <w:rFonts w:hint="eastAsia" w:ascii="仿宋" w:hAnsi="仿宋" w:cs="宋体"/>
          <w:color w:val="auto"/>
          <w:kern w:val="0"/>
          <w:szCs w:val="32"/>
        </w:rPr>
        <w:t>等，外文字母的上下角一定要跟正文有所区别；</w:t>
      </w:r>
      <w:r>
        <w:rPr>
          <w:rFonts w:hint="eastAsia" w:ascii="仿宋" w:hAnsi="仿宋" w:cs="宋体"/>
          <w:color w:val="auto"/>
          <w:kern w:val="0"/>
          <w:szCs w:val="32"/>
        </w:rPr>
        <w:br w:type="textWrapping"/>
      </w:r>
      <w:r>
        <w:rPr>
          <w:rFonts w:hint="eastAsia" w:ascii="仿宋" w:hAnsi="仿宋" w:cs="宋体"/>
          <w:color w:val="auto"/>
          <w:kern w:val="0"/>
          <w:szCs w:val="32"/>
        </w:rPr>
        <w:t xml:space="preserve">    （八）结论：</w:t>
      </w:r>
      <w:r>
        <w:rPr>
          <w:rFonts w:hint="eastAsia" w:ascii="仿宋" w:hAnsi="仿宋" w:cs="宋体"/>
          <w:color w:val="auto"/>
          <w:kern w:val="0"/>
          <w:szCs w:val="32"/>
        </w:rPr>
        <w:br w:type="textWrapping"/>
      </w:r>
      <w:r>
        <w:rPr>
          <w:rFonts w:hint="eastAsia" w:ascii="仿宋" w:hAnsi="仿宋" w:cs="宋体"/>
          <w:color w:val="auto"/>
          <w:kern w:val="0"/>
          <w:szCs w:val="32"/>
        </w:rPr>
        <w:t xml:space="preserve">    结论是文章的主要结果、论点的提炼与概括，应准确、简明、完整、有条理。如果不能导出结论，也可以没有结论，而进行必要的讨论，可以在结论或讨论中提出建议或待解决的问题；</w:t>
      </w:r>
      <w:r>
        <w:rPr>
          <w:rFonts w:hint="eastAsia" w:ascii="仿宋" w:hAnsi="仿宋" w:cs="宋体"/>
          <w:color w:val="auto"/>
          <w:kern w:val="0"/>
          <w:szCs w:val="32"/>
        </w:rPr>
        <w:br w:type="textWrapping"/>
      </w:r>
      <w:r>
        <w:rPr>
          <w:rFonts w:hint="eastAsia" w:ascii="仿宋" w:hAnsi="仿宋" w:cs="宋体"/>
          <w:color w:val="auto"/>
          <w:kern w:val="0"/>
          <w:szCs w:val="32"/>
        </w:rPr>
        <w:t xml:space="preserve">    （九）参考文献著录格式：</w:t>
      </w:r>
      <w:r>
        <w:rPr>
          <w:rFonts w:hint="eastAsia" w:ascii="仿宋" w:hAnsi="仿宋" w:cs="宋体"/>
          <w:color w:val="auto"/>
          <w:kern w:val="0"/>
          <w:szCs w:val="32"/>
        </w:rPr>
        <w:br w:type="textWrapping"/>
      </w:r>
      <w:r>
        <w:rPr>
          <w:rFonts w:hint="eastAsia" w:ascii="仿宋" w:hAnsi="仿宋" w:cs="宋体"/>
          <w:color w:val="auto"/>
          <w:kern w:val="0"/>
          <w:szCs w:val="32"/>
        </w:rPr>
        <w:t xml:space="preserve">    1.连续出版物的著录格式：</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标引项顺序号 作者.题名[J].刊名，出版年份，卷号(期号)：起止页码. (外名可缩写，缩写后首字母大写，并省略缩写点)；</w:t>
      </w:r>
      <w:r>
        <w:rPr>
          <w:rFonts w:hint="eastAsia" w:ascii="仿宋" w:hAnsi="仿宋" w:cs="宋体"/>
          <w:color w:val="auto"/>
          <w:kern w:val="0"/>
          <w:szCs w:val="32"/>
        </w:rPr>
        <w:br w:type="textWrapping"/>
      </w:r>
      <w:r>
        <w:rPr>
          <w:rFonts w:hint="eastAsia" w:ascii="仿宋" w:hAnsi="仿宋" w:cs="宋体"/>
          <w:color w:val="auto"/>
          <w:kern w:val="0"/>
          <w:szCs w:val="32"/>
        </w:rPr>
        <w:t xml:space="preserve">    2.专著的著录格式：</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标引项顺序号 作者.书名[M].版本(第一版不标注).出版地：出版者，出版年:起止页码；</w:t>
      </w:r>
      <w:r>
        <w:rPr>
          <w:rFonts w:hint="eastAsia" w:ascii="仿宋" w:hAnsi="仿宋" w:cs="宋体"/>
          <w:color w:val="auto"/>
          <w:kern w:val="0"/>
          <w:szCs w:val="32"/>
        </w:rPr>
        <w:br w:type="textWrapping"/>
      </w:r>
      <w:r>
        <w:rPr>
          <w:rFonts w:hint="eastAsia" w:ascii="仿宋" w:hAnsi="仿宋" w:cs="宋体"/>
          <w:color w:val="auto"/>
          <w:kern w:val="0"/>
          <w:szCs w:val="32"/>
        </w:rPr>
        <w:t xml:space="preserve">    3.论文集的著录格式：</w:t>
      </w:r>
      <w:r>
        <w:rPr>
          <w:rFonts w:hint="eastAsia" w:ascii="仿宋" w:hAnsi="仿宋" w:cs="宋体"/>
          <w:color w:val="auto"/>
          <w:kern w:val="0"/>
          <w:szCs w:val="32"/>
        </w:rPr>
        <w:br w:type="textWrapping"/>
      </w:r>
      <w:r>
        <w:rPr>
          <w:rFonts w:hint="eastAsia" w:ascii="仿宋" w:hAnsi="仿宋" w:cs="宋体"/>
          <w:color w:val="auto"/>
          <w:kern w:val="0"/>
          <w:szCs w:val="32"/>
        </w:rPr>
        <w:t xml:space="preserve">    标引项顺序号 作者.题名[C].见(英文用In)：主编.论文集名.出版地：出版者，出版年:起止页码；</w:t>
      </w:r>
      <w:r>
        <w:rPr>
          <w:rFonts w:hint="eastAsia" w:ascii="仿宋" w:hAnsi="仿宋" w:cs="宋体"/>
          <w:color w:val="auto"/>
          <w:kern w:val="0"/>
          <w:szCs w:val="32"/>
        </w:rPr>
        <w:br w:type="textWrapping"/>
      </w:r>
      <w:r>
        <w:rPr>
          <w:rFonts w:hint="eastAsia" w:ascii="仿宋" w:hAnsi="仿宋" w:cs="宋体"/>
          <w:color w:val="auto"/>
          <w:kern w:val="0"/>
          <w:szCs w:val="32"/>
        </w:rPr>
        <w:t xml:space="preserve">    4.学位论文的著录格式：</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标引项顺序号 作者.题名[D].保存地点：保存单位，年份；</w:t>
      </w:r>
      <w:r>
        <w:rPr>
          <w:rFonts w:hint="eastAsia" w:ascii="仿宋" w:hAnsi="仿宋" w:cs="宋体"/>
          <w:color w:val="auto"/>
          <w:kern w:val="0"/>
          <w:szCs w:val="32"/>
        </w:rPr>
        <w:br w:type="textWrapping"/>
      </w:r>
      <w:r>
        <w:rPr>
          <w:rFonts w:hint="eastAsia" w:ascii="仿宋" w:hAnsi="仿宋" w:cs="宋体"/>
          <w:color w:val="auto"/>
          <w:kern w:val="0"/>
          <w:szCs w:val="32"/>
        </w:rPr>
        <w:t xml:space="preserve">    5.专利的著录格式：</w:t>
      </w:r>
      <w:r>
        <w:rPr>
          <w:rFonts w:hint="eastAsia" w:ascii="仿宋" w:hAnsi="仿宋" w:cs="宋体"/>
          <w:color w:val="auto"/>
          <w:kern w:val="0"/>
          <w:szCs w:val="32"/>
        </w:rPr>
        <w:br w:type="textWrapping"/>
      </w:r>
      <w:r>
        <w:rPr>
          <w:rFonts w:hint="eastAsia" w:ascii="仿宋" w:hAnsi="仿宋" w:cs="宋体"/>
          <w:color w:val="auto"/>
          <w:kern w:val="0"/>
          <w:szCs w:val="32"/>
        </w:rPr>
        <w:t xml:space="preserve">  </w:t>
      </w:r>
      <w:r>
        <w:rPr>
          <w:rFonts w:hint="eastAsia" w:ascii="仿宋" w:hAnsi="仿宋" w:cs="宋体"/>
          <w:color w:val="auto"/>
          <w:kern w:val="0"/>
          <w:szCs w:val="32"/>
          <w:lang w:val="en-US" w:eastAsia="zh-CN"/>
        </w:rPr>
        <w:t xml:space="preserve">  </w:t>
      </w:r>
      <w:r>
        <w:rPr>
          <w:rFonts w:hint="eastAsia" w:ascii="仿宋" w:hAnsi="仿宋" w:cs="宋体"/>
          <w:color w:val="auto"/>
          <w:kern w:val="0"/>
          <w:szCs w:val="32"/>
        </w:rPr>
        <w:t>标引项顺序号 专利申请者.题名[P].国别 专利文专利号，发布日期；</w:t>
      </w:r>
      <w:r>
        <w:rPr>
          <w:rFonts w:hint="eastAsia" w:ascii="仿宋" w:hAnsi="仿宋" w:cs="宋体"/>
          <w:color w:val="auto"/>
          <w:kern w:val="0"/>
          <w:szCs w:val="32"/>
        </w:rPr>
        <w:br w:type="textWrapping"/>
      </w:r>
      <w:r>
        <w:rPr>
          <w:rFonts w:hint="eastAsia" w:ascii="仿宋" w:hAnsi="仿宋" w:cs="宋体"/>
          <w:color w:val="auto"/>
          <w:kern w:val="0"/>
          <w:szCs w:val="32"/>
        </w:rPr>
        <w:t xml:space="preserve">    6.技术标准的著录格式：</w:t>
      </w:r>
      <w:r>
        <w:rPr>
          <w:rFonts w:hint="eastAsia" w:ascii="仿宋" w:hAnsi="仿宋" w:cs="宋体"/>
          <w:color w:val="auto"/>
          <w:kern w:val="0"/>
          <w:szCs w:val="32"/>
        </w:rPr>
        <w:br w:type="textWrapping"/>
      </w:r>
      <w:r>
        <w:rPr>
          <w:rFonts w:hint="eastAsia" w:ascii="仿宋" w:hAnsi="仿宋" w:cs="宋体"/>
          <w:color w:val="auto"/>
          <w:kern w:val="0"/>
          <w:szCs w:val="32"/>
        </w:rPr>
        <w:t xml:space="preserve">    标引项顺序号 起草责任者.标准代号 标准顺序号—发布年 标准名称[S].出版地：出版者，出版年；</w:t>
      </w:r>
      <w:r>
        <w:rPr>
          <w:rFonts w:hint="eastAsia" w:ascii="仿宋" w:hAnsi="仿宋" w:cs="宋体"/>
          <w:color w:val="auto"/>
          <w:kern w:val="0"/>
          <w:szCs w:val="32"/>
        </w:rPr>
        <w:br w:type="textWrapping"/>
      </w:r>
      <w:r>
        <w:rPr>
          <w:rFonts w:hint="eastAsia" w:ascii="仿宋" w:hAnsi="仿宋" w:cs="宋体"/>
          <w:color w:val="auto"/>
          <w:kern w:val="0"/>
          <w:szCs w:val="32"/>
        </w:rPr>
        <w:t xml:space="preserve">    7.报告：</w:t>
      </w:r>
      <w:r>
        <w:rPr>
          <w:rFonts w:hint="eastAsia" w:ascii="仿宋" w:hAnsi="仿宋" w:cs="宋体"/>
          <w:color w:val="auto"/>
          <w:kern w:val="0"/>
          <w:szCs w:val="32"/>
        </w:rPr>
        <w:br w:type="textWrapping"/>
      </w:r>
      <w:r>
        <w:rPr>
          <w:rFonts w:hint="eastAsia" w:ascii="仿宋" w:hAnsi="仿宋" w:cs="宋体"/>
          <w:color w:val="auto"/>
          <w:kern w:val="0"/>
          <w:szCs w:val="32"/>
        </w:rPr>
        <w:t xml:space="preserve">  标引项顺序号 报告人.题名[R].会议名称，会址，年份。</w:t>
      </w:r>
      <w:bookmarkEnd w:id="0"/>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大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7D0BF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kern w:val="2"/>
      <w:sz w:val="32"/>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hasee</dc:creator>
  <cp:lastModifiedBy>hasee</cp:lastModifiedBy>
  <dcterms:modified xsi:type="dcterms:W3CDTF">2016-08-22T01:15:28Z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